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09" w:rsidRPr="00D06F09" w:rsidRDefault="00D06F09" w:rsidP="00D06F0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06F09">
        <w:rPr>
          <w:rFonts w:ascii="Arial" w:hAnsi="Arial" w:cs="Arial"/>
          <w:b/>
          <w:sz w:val="32"/>
          <w:szCs w:val="32"/>
        </w:rPr>
        <w:t>2</w:t>
      </w:r>
      <w:r w:rsidR="00D372D4">
        <w:rPr>
          <w:rFonts w:ascii="Arial" w:hAnsi="Arial" w:cs="Arial"/>
          <w:b/>
          <w:sz w:val="32"/>
          <w:szCs w:val="32"/>
        </w:rPr>
        <w:t>2</w:t>
      </w:r>
      <w:r w:rsidRPr="00D06F09">
        <w:rPr>
          <w:rFonts w:ascii="Arial" w:hAnsi="Arial" w:cs="Arial"/>
          <w:b/>
          <w:sz w:val="32"/>
          <w:szCs w:val="32"/>
        </w:rPr>
        <w:t>.1</w:t>
      </w:r>
      <w:r w:rsidR="00D372D4">
        <w:rPr>
          <w:rFonts w:ascii="Arial" w:hAnsi="Arial" w:cs="Arial"/>
          <w:b/>
          <w:sz w:val="32"/>
          <w:szCs w:val="32"/>
        </w:rPr>
        <w:t>1</w:t>
      </w:r>
      <w:r w:rsidRPr="00D06F09">
        <w:rPr>
          <w:rFonts w:ascii="Arial" w:hAnsi="Arial" w:cs="Arial"/>
          <w:b/>
          <w:sz w:val="32"/>
          <w:szCs w:val="32"/>
        </w:rPr>
        <w:t>.2023г. №</w:t>
      </w:r>
      <w:r w:rsidR="00D372D4">
        <w:rPr>
          <w:rFonts w:ascii="Arial" w:hAnsi="Arial" w:cs="Arial"/>
          <w:b/>
          <w:sz w:val="32"/>
          <w:szCs w:val="32"/>
        </w:rPr>
        <w:t>100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Default="00D372D4" w:rsidP="00D372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D372D4">
        <w:rPr>
          <w:rFonts w:ascii="Arial" w:hAnsi="Arial" w:cs="Arial"/>
          <w:b/>
          <w:sz w:val="32"/>
          <w:szCs w:val="32"/>
        </w:rPr>
        <w:t xml:space="preserve">О </w:t>
      </w:r>
      <w:r w:rsidRPr="00D372D4">
        <w:rPr>
          <w:rFonts w:ascii="Arial" w:eastAsia="Arial Unicode MS" w:hAnsi="Arial" w:cs="Arial"/>
          <w:b/>
          <w:kern w:val="1"/>
          <w:sz w:val="32"/>
          <w:szCs w:val="32"/>
          <w:lang w:eastAsia="zh-CN" w:bidi="hi-IN"/>
        </w:rPr>
        <w:t>РЕГИСТРАЦИИ УСТАВА ТЕРРИТОРИАЛЬНОГО ОБЩЕСТВЕННОГО САМОУПРАВЛЕНИЯ</w:t>
      </w:r>
      <w:r>
        <w:rPr>
          <w:rFonts w:ascii="Arial" w:eastAsia="Arial Unicode MS" w:hAnsi="Arial" w:cs="Arial"/>
          <w:b/>
          <w:kern w:val="1"/>
          <w:sz w:val="32"/>
          <w:szCs w:val="32"/>
          <w:lang w:eastAsia="zh-CN" w:bidi="hi-IN"/>
        </w:rPr>
        <w:t xml:space="preserve"> </w:t>
      </w:r>
      <w:r w:rsidRPr="00D372D4">
        <w:rPr>
          <w:rFonts w:ascii="Arial" w:eastAsia="Arial Unicode MS" w:hAnsi="Arial" w:cs="Arial"/>
          <w:b/>
          <w:kern w:val="1"/>
          <w:sz w:val="32"/>
          <w:szCs w:val="32"/>
          <w:lang w:eastAsia="zh-CN" w:bidi="hi-IN"/>
        </w:rPr>
        <w:t>«ДРУЖБА»</w:t>
      </w:r>
      <w:r w:rsidR="0095163F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95163F"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D372D4" w:rsidRPr="00F3230C" w:rsidRDefault="00D372D4" w:rsidP="00D372D4">
      <w:pPr>
        <w:tabs>
          <w:tab w:val="left" w:pos="0"/>
        </w:tabs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95163F" w:rsidRPr="00266456" w:rsidRDefault="0095163F" w:rsidP="0095163F">
      <w:pPr>
        <w:pStyle w:val="a9"/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5163F">
        <w:rPr>
          <w:rFonts w:ascii="Arial" w:hAnsi="Arial" w:cs="Arial"/>
        </w:rPr>
        <w:t xml:space="preserve"> соответствии с Федеральным законом от 06.10.2003 </w:t>
      </w:r>
      <w:r w:rsidR="00FA6CCD">
        <w:rPr>
          <w:rFonts w:ascii="Arial" w:hAnsi="Arial" w:cs="Arial"/>
        </w:rPr>
        <w:t xml:space="preserve">года </w:t>
      </w:r>
      <w:r w:rsidRPr="0095163F">
        <w:rPr>
          <w:rFonts w:ascii="Arial" w:hAnsi="Arial" w:cs="Arial"/>
        </w:rPr>
        <w:t>№131-ФЗ «Об общих принципах организации местного самоуправления в Российской Федерации»</w:t>
      </w:r>
      <w:r w:rsidR="00FA6CCD">
        <w:rPr>
          <w:rFonts w:ascii="Arial" w:hAnsi="Arial" w:cs="Arial"/>
        </w:rPr>
        <w:t xml:space="preserve">, </w:t>
      </w:r>
      <w:r w:rsidR="00D372D4">
        <w:rPr>
          <w:rFonts w:ascii="Arial" w:hAnsi="Arial" w:cs="Arial"/>
        </w:rPr>
        <w:t xml:space="preserve">решением Думы муниципального образования «Олонки» от 05.10.2023 года №4 «Об установлении границ </w:t>
      </w:r>
      <w:r w:rsidR="00D372D4" w:rsidRPr="00D372D4">
        <w:rPr>
          <w:rFonts w:ascii="Arial" w:hAnsi="Arial" w:cs="Arial"/>
        </w:rPr>
        <w:t>территорий, на которых будет осуществляться территориальное общественное самоуправление «Дружба»»</w:t>
      </w:r>
      <w:r w:rsidRPr="00D372D4">
        <w:rPr>
          <w:rFonts w:ascii="Arial" w:hAnsi="Arial" w:cs="Arial"/>
        </w:rPr>
        <w:t xml:space="preserve">, </w:t>
      </w:r>
      <w:r w:rsidR="00D372D4" w:rsidRPr="00D372D4">
        <w:rPr>
          <w:rFonts w:ascii="Arial" w:eastAsia="Calibri" w:hAnsi="Arial" w:cs="Arial"/>
          <w:lang w:eastAsia="en-US"/>
        </w:rPr>
        <w:t>на основании представленных документов территориального общественного самоуправления «</w:t>
      </w:r>
      <w:r w:rsidR="00D372D4" w:rsidRPr="00D372D4">
        <w:rPr>
          <w:rFonts w:ascii="Arial" w:hAnsi="Arial" w:cs="Arial"/>
        </w:rPr>
        <w:t>Дружба</w:t>
      </w:r>
      <w:r w:rsidR="00D372D4" w:rsidRPr="00D372D4">
        <w:rPr>
          <w:rFonts w:ascii="Arial" w:eastAsia="Calibri" w:hAnsi="Arial" w:cs="Arial"/>
          <w:lang w:eastAsia="en-US"/>
        </w:rPr>
        <w:t xml:space="preserve">», </w:t>
      </w:r>
      <w:r w:rsidRPr="00D372D4">
        <w:rPr>
          <w:rFonts w:ascii="Arial" w:hAnsi="Arial" w:cs="Arial"/>
        </w:rPr>
        <w:t>руководствуясь Уставом муниципального</w:t>
      </w:r>
      <w:r>
        <w:rPr>
          <w:rFonts w:ascii="Arial" w:hAnsi="Arial" w:cs="Arial"/>
        </w:rPr>
        <w:t xml:space="preserve"> образования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3B3973" w:rsidRDefault="003D2731" w:rsidP="003B3973">
      <w:pPr>
        <w:pStyle w:val="a9"/>
        <w:spacing w:before="0" w:after="0"/>
        <w:ind w:firstLine="708"/>
        <w:jc w:val="both"/>
        <w:rPr>
          <w:rFonts w:eastAsia="SimSun"/>
          <w:kern w:val="1"/>
          <w:sz w:val="26"/>
          <w:szCs w:val="26"/>
          <w:lang w:eastAsia="ar-SA"/>
        </w:rPr>
      </w:pPr>
      <w:r w:rsidRPr="003B3973">
        <w:rPr>
          <w:rFonts w:ascii="Arial" w:hAnsi="Arial" w:cs="Arial"/>
        </w:rPr>
        <w:t xml:space="preserve">1. </w:t>
      </w:r>
      <w:r w:rsidR="003B3973" w:rsidRPr="003B3973">
        <w:rPr>
          <w:rFonts w:ascii="Arial" w:eastAsia="SimSun" w:hAnsi="Arial" w:cs="Arial"/>
          <w:kern w:val="1"/>
          <w:lang w:eastAsia="ar-SA"/>
        </w:rPr>
        <w:t xml:space="preserve">Зарегистрировать прилагаемый Устав территориального общественного самоуправления «Дружба» на территории </w:t>
      </w:r>
      <w:r w:rsidR="003B3973" w:rsidRPr="003B3973">
        <w:rPr>
          <w:rFonts w:ascii="Arial" w:hAnsi="Arial" w:cs="Arial"/>
        </w:rPr>
        <w:t>муниципального</w:t>
      </w:r>
      <w:r w:rsidR="003B3973">
        <w:rPr>
          <w:rFonts w:ascii="Arial" w:hAnsi="Arial" w:cs="Arial"/>
        </w:rPr>
        <w:t xml:space="preserve"> образования «Олонки»</w:t>
      </w:r>
      <w:r w:rsidR="003B3973" w:rsidRPr="003B3973">
        <w:rPr>
          <w:rFonts w:eastAsia="SimSun"/>
          <w:kern w:val="1"/>
          <w:sz w:val="26"/>
          <w:szCs w:val="26"/>
          <w:lang w:eastAsia="ar-SA"/>
        </w:rPr>
        <w:t xml:space="preserve">. </w:t>
      </w:r>
    </w:p>
    <w:p w:rsidR="003B3973" w:rsidRPr="003B3973" w:rsidRDefault="005C7A20" w:rsidP="003B3973">
      <w:pPr>
        <w:suppressAutoHyphens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3973">
        <w:rPr>
          <w:rFonts w:ascii="Arial" w:hAnsi="Arial" w:cs="Arial"/>
          <w:sz w:val="24"/>
          <w:szCs w:val="24"/>
        </w:rPr>
        <w:t xml:space="preserve">2. </w:t>
      </w:r>
      <w:r w:rsidR="003B3973" w:rsidRPr="003B397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Внести сведения о регистрации Устава территориального общественного самоуправления «Дружба» на территории </w:t>
      </w:r>
      <w:r w:rsidR="003B3973" w:rsidRPr="003B3973"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="003B3973" w:rsidRPr="003B397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реестр территориального общественного самоуправления </w:t>
      </w:r>
      <w:r w:rsidR="003B3973" w:rsidRPr="003B3973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3B3973" w:rsidRPr="003B397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под №1.</w:t>
      </w:r>
    </w:p>
    <w:p w:rsidR="00D06F09" w:rsidRPr="00D06F09" w:rsidRDefault="002F6B10" w:rsidP="003B397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3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 </w:t>
      </w:r>
      <w:r w:rsidR="00D06F09" w:rsidRPr="00D06F0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D06F09" w:rsidRPr="00D06F09">
        <w:rPr>
          <w:rFonts w:ascii="Arial" w:hAnsi="Arial" w:cs="Arial"/>
          <w:sz w:val="24"/>
          <w:szCs w:val="24"/>
        </w:rPr>
        <w:t>Боханского</w:t>
      </w:r>
      <w:proofErr w:type="spellEnd"/>
      <w:r w:rsidR="00D06F09" w:rsidRPr="00D06F09">
        <w:rPr>
          <w:rFonts w:ascii="Arial" w:hAnsi="Arial" w:cs="Arial"/>
          <w:sz w:val="24"/>
          <w:szCs w:val="24"/>
        </w:rPr>
        <w:t xml:space="preserve"> </w:t>
      </w:r>
      <w:r w:rsidR="00D06F09" w:rsidRPr="00D06F09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D06F09" w:rsidRPr="00D06F09">
        <w:rPr>
          <w:rFonts w:ascii="Arial" w:hAnsi="Arial" w:cs="Arial"/>
          <w:sz w:val="24"/>
          <w:szCs w:val="24"/>
        </w:rPr>
        <w:t>района / МО «Олонки».</w:t>
      </w:r>
    </w:p>
    <w:p w:rsidR="00D06F09" w:rsidRPr="00D06F09" w:rsidRDefault="0058546B" w:rsidP="003B397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06F09" w:rsidRPr="00D06F09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обнародования</w:t>
      </w:r>
      <w:r w:rsidR="00D06F09" w:rsidRPr="00D06F09">
        <w:rPr>
          <w:rFonts w:ascii="Arial" w:hAnsi="Arial" w:cs="Arial"/>
          <w:sz w:val="24"/>
          <w:szCs w:val="24"/>
        </w:rPr>
        <w:t>.</w:t>
      </w:r>
    </w:p>
    <w:p w:rsidR="000D5EC4" w:rsidRDefault="000D5EC4" w:rsidP="003B3973">
      <w:pPr>
        <w:rPr>
          <w:rFonts w:ascii="Arial" w:hAnsi="Arial" w:cs="Arial"/>
          <w:sz w:val="24"/>
          <w:szCs w:val="24"/>
        </w:rPr>
      </w:pPr>
    </w:p>
    <w:p w:rsidR="0095163F" w:rsidRDefault="0095163F" w:rsidP="003B3973">
      <w:pPr>
        <w:rPr>
          <w:rFonts w:ascii="Arial" w:hAnsi="Arial" w:cs="Arial"/>
          <w:sz w:val="24"/>
          <w:szCs w:val="24"/>
        </w:rPr>
      </w:pPr>
    </w:p>
    <w:p w:rsidR="0095163F" w:rsidRPr="00E35666" w:rsidRDefault="0095163F" w:rsidP="003B397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A4789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35666">
        <w:rPr>
          <w:rFonts w:ascii="Arial" w:hAnsi="Arial" w:cs="Arial"/>
          <w:sz w:val="24"/>
          <w:szCs w:val="24"/>
          <w:lang w:eastAsia="en-US"/>
        </w:rPr>
        <w:t>«Олонки»</w:t>
      </w:r>
      <w:r w:rsidR="00150583" w:rsidRPr="00150583">
        <w:rPr>
          <w:noProof/>
        </w:rPr>
        <w:t xml:space="preserve"> </w:t>
      </w:r>
    </w:p>
    <w:p w:rsidR="0095163F" w:rsidRPr="00AE52F2" w:rsidRDefault="0095163F" w:rsidP="003B3973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95163F" w:rsidRPr="0095163F" w:rsidRDefault="0095163F" w:rsidP="0095163F">
      <w:pPr>
        <w:spacing w:line="240" w:lineRule="exact"/>
        <w:rPr>
          <w:rFonts w:ascii="Arial" w:hAnsi="Arial" w:cs="Arial"/>
          <w:sz w:val="24"/>
          <w:szCs w:val="24"/>
        </w:rPr>
      </w:pPr>
    </w:p>
    <w:p w:rsidR="0095163F" w:rsidRDefault="0095163F" w:rsidP="0095163F">
      <w:pPr>
        <w:spacing w:line="240" w:lineRule="exact"/>
        <w:rPr>
          <w:sz w:val="27"/>
          <w:szCs w:val="27"/>
        </w:rPr>
      </w:pPr>
    </w:p>
    <w:p w:rsidR="0095163F" w:rsidRDefault="0095163F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3C42C6" w:rsidRDefault="003C42C6" w:rsidP="0095163F">
      <w:pPr>
        <w:spacing w:line="240" w:lineRule="exact"/>
        <w:rPr>
          <w:sz w:val="27"/>
          <w:szCs w:val="27"/>
        </w:rPr>
      </w:pPr>
    </w:p>
    <w:p w:rsidR="0095163F" w:rsidRDefault="0095163F" w:rsidP="0095163F">
      <w:pPr>
        <w:spacing w:line="240" w:lineRule="exact"/>
        <w:rPr>
          <w:sz w:val="27"/>
          <w:szCs w:val="27"/>
        </w:rPr>
      </w:pPr>
    </w:p>
    <w:p w:rsidR="003C42C6" w:rsidRPr="003C42C6" w:rsidRDefault="003C42C6" w:rsidP="003C42C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42C6" w:rsidRPr="003C42C6" w:rsidTr="00EE7DD6">
        <w:tc>
          <w:tcPr>
            <w:tcW w:w="4785" w:type="dxa"/>
          </w:tcPr>
          <w:p w:rsidR="003C42C6" w:rsidRPr="003C42C6" w:rsidRDefault="003C42C6" w:rsidP="003C42C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lastRenderedPageBreak/>
              <w:t>ЗАРЕГИСТРИРОВАНО:</w:t>
            </w:r>
            <w:r w:rsidRPr="003C42C6">
              <w:rPr>
                <w:rFonts w:ascii="Courier New" w:hAnsi="Courier New" w:cs="Courier New"/>
              </w:rPr>
              <w:tab/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t>Глава 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3C42C6">
              <w:rPr>
                <w:rFonts w:ascii="Courier New" w:hAnsi="Courier New" w:cs="Courier New"/>
              </w:rPr>
              <w:t>«Олонки»</w:t>
            </w:r>
            <w:r w:rsidRPr="003C42C6">
              <w:rPr>
                <w:rFonts w:ascii="Courier New" w:hAnsi="Courier New" w:cs="Courier New"/>
              </w:rPr>
              <w:tab/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spellStart"/>
            <w:r w:rsidRPr="003C42C6">
              <w:rPr>
                <w:rFonts w:ascii="Courier New" w:hAnsi="Courier New" w:cs="Courier New"/>
              </w:rPr>
              <w:t>Боханского</w:t>
            </w:r>
            <w:proofErr w:type="spellEnd"/>
            <w:r w:rsidRPr="003C42C6">
              <w:rPr>
                <w:rFonts w:ascii="Courier New" w:hAnsi="Courier New" w:cs="Courier New"/>
              </w:rPr>
              <w:t xml:space="preserve"> района</w:t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t>Иркутской области</w:t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t>От «22 » ноября 2023 г</w:t>
            </w:r>
          </w:p>
        </w:tc>
        <w:tc>
          <w:tcPr>
            <w:tcW w:w="4786" w:type="dxa"/>
          </w:tcPr>
          <w:p w:rsidR="003C42C6" w:rsidRPr="003C42C6" w:rsidRDefault="003C42C6" w:rsidP="003C42C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t>УТВЕРЖДЕНО</w:t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t>постановлением администрации 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3C42C6">
              <w:rPr>
                <w:rFonts w:ascii="Courier New" w:hAnsi="Courier New" w:cs="Courier New"/>
              </w:rPr>
              <w:t>«Олонки»</w:t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3C42C6">
              <w:rPr>
                <w:rFonts w:ascii="Courier New" w:hAnsi="Courier New" w:cs="Courier New"/>
              </w:rPr>
              <w:t>от 22.11.2023 г. №100</w:t>
            </w:r>
          </w:p>
          <w:p w:rsidR="003C42C6" w:rsidRPr="003C42C6" w:rsidRDefault="003C42C6" w:rsidP="003C42C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</w:p>
        </w:tc>
      </w:tr>
    </w:tbl>
    <w:p w:rsidR="003C42C6" w:rsidRPr="003C42C6" w:rsidRDefault="003C42C6" w:rsidP="003C42C6">
      <w:pPr>
        <w:widowControl/>
        <w:autoSpaceDE/>
        <w:autoSpaceDN/>
        <w:adjustRightInd/>
        <w:rPr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3C42C6">
        <w:rPr>
          <w:rFonts w:ascii="Arial" w:hAnsi="Arial" w:cs="Arial"/>
          <w:b/>
          <w:sz w:val="30"/>
          <w:szCs w:val="30"/>
        </w:rPr>
        <w:t>Устав территориального общественного самоуправления «Дружба</w:t>
      </w:r>
      <w:r>
        <w:rPr>
          <w:rFonts w:ascii="Arial" w:hAnsi="Arial" w:cs="Arial"/>
          <w:b/>
          <w:sz w:val="30"/>
          <w:szCs w:val="30"/>
        </w:rPr>
        <w:t>» м</w:t>
      </w:r>
      <w:r w:rsidRPr="003C42C6">
        <w:rPr>
          <w:rFonts w:ascii="Arial" w:hAnsi="Arial" w:cs="Arial"/>
          <w:b/>
          <w:sz w:val="30"/>
          <w:szCs w:val="30"/>
        </w:rPr>
        <w:t xml:space="preserve">униципального образования «Олонки» </w:t>
      </w:r>
    </w:p>
    <w:p w:rsidR="003C42C6" w:rsidRPr="003C42C6" w:rsidRDefault="003C42C6" w:rsidP="003C42C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Глава 1. Общие положения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Статья 1. Понятие территориального общественного самоуправления.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1. Территориальное общественное самоуправление «Дружба» муниципального образования «Олонки», </w:t>
      </w:r>
      <w:proofErr w:type="spellStart"/>
      <w:r w:rsidRPr="003C42C6">
        <w:rPr>
          <w:rFonts w:ascii="Arial" w:hAnsi="Arial" w:cs="Arial"/>
          <w:sz w:val="24"/>
          <w:szCs w:val="24"/>
        </w:rPr>
        <w:t>Боханского</w:t>
      </w:r>
      <w:proofErr w:type="spellEnd"/>
      <w:r w:rsidRPr="003C42C6">
        <w:rPr>
          <w:rFonts w:ascii="Arial" w:hAnsi="Arial" w:cs="Arial"/>
          <w:sz w:val="24"/>
          <w:szCs w:val="24"/>
        </w:rPr>
        <w:t xml:space="preserve"> района Иркутской области, (далее – ТОС) – это самоорганизация граждан по месту их жительства на части территории муниципального образования «Олонки» (далее МО «Олонки») для самостоятельного и под свою ответственность осуществления собственных инициатив по вопросам местного значения.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1.2. Полное наименование: территориальное общественное самоуправление «Дружба» муниципального образования «Олонки».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Сокращенное наименование: ТОС «Дружба»</w:t>
      </w:r>
      <w:r w:rsidRPr="003C42C6">
        <w:rPr>
          <w:rFonts w:ascii="Arial" w:hAnsi="Arial" w:cs="Arial"/>
          <w:i/>
          <w:sz w:val="24"/>
          <w:szCs w:val="24"/>
        </w:rPr>
        <w:t>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1.3. ТОС осуществляется в границах: с. Олонки муниципального образования «Олонки»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Границы территории, на которой осуществляется ТОС (далее – территория ТОС), установлены Решением Думы МО «Олонки» № 4 от 05.10.2023 г.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1.4. ТОС не является юридическим лицом. 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1.5. Органы ТОС находятся по адресу: ул. Пушкина, д. 53 А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1.6. ТОС имеет бланки и иную атрибутику (эмблемы) с указанием полного наименования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2. Цель, задачи и основные направления деятельности ТОС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2.1.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2.2. Задачами ТОС являются: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обеспечение учета интересов граждан, проживающих на территории ТОС, при рассмотрении органами местного самоуправления МО «Олонки»</w:t>
      </w:r>
      <w:r w:rsidRPr="003C42C6">
        <w:rPr>
          <w:rFonts w:ascii="Arial" w:hAnsi="Arial" w:cs="Arial"/>
          <w:i/>
          <w:sz w:val="24"/>
          <w:szCs w:val="24"/>
        </w:rPr>
        <w:t xml:space="preserve"> </w:t>
      </w:r>
      <w:r w:rsidRPr="003C42C6">
        <w:rPr>
          <w:rFonts w:ascii="Arial" w:hAnsi="Arial" w:cs="Arial"/>
          <w:sz w:val="24"/>
          <w:szCs w:val="24"/>
        </w:rPr>
        <w:t>вопросов местного значения и принятии по ним решений;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3) обеспечение исполнения решений, принятых на собраниях граждан и конференциях граждан (собраниях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4) содействие органам местного самоуправления МО «Олонки» в решении вопросов местного значения.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2.3. Основными направлениями деятельности ТОС являются: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1) 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lastRenderedPageBreak/>
        <w:t xml:space="preserve">2) подготовка и внесение предложений в планы и программы комплексного социально-экономического развития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3) внесение в органы местного самоуправления </w:t>
      </w:r>
      <w:r w:rsidRPr="003C42C6">
        <w:rPr>
          <w:rFonts w:ascii="Arial" w:hAnsi="Arial" w:cs="Arial"/>
          <w:sz w:val="24"/>
          <w:szCs w:val="24"/>
        </w:rPr>
        <w:t xml:space="preserve">МО «Олонки» </w:t>
      </w:r>
      <w:r w:rsidRPr="003C42C6">
        <w:rPr>
          <w:rFonts w:ascii="Arial" w:hAnsi="Arial" w:cs="Arial"/>
          <w:bCs/>
          <w:sz w:val="24"/>
          <w:szCs w:val="24"/>
        </w:rPr>
        <w:t xml:space="preserve">проектов правовых актов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 xml:space="preserve">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 xml:space="preserve">, создания условий для обеспечения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 xml:space="preserve"> услугами связи, общественного питания, торговли и бытового обслуживания;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4) внесение предложений в Думу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 xml:space="preserve"> или главе </w:t>
      </w:r>
      <w:r w:rsidRPr="003C42C6">
        <w:rPr>
          <w:rFonts w:ascii="Arial" w:hAnsi="Arial" w:cs="Arial"/>
          <w:sz w:val="24"/>
          <w:szCs w:val="24"/>
        </w:rPr>
        <w:t>МО «</w:t>
      </w:r>
      <w:proofErr w:type="spellStart"/>
      <w:proofErr w:type="gramStart"/>
      <w:r w:rsidRPr="003C42C6">
        <w:rPr>
          <w:rFonts w:ascii="Arial" w:hAnsi="Arial" w:cs="Arial"/>
          <w:sz w:val="24"/>
          <w:szCs w:val="24"/>
        </w:rPr>
        <w:t>Олонки»</w:t>
      </w:r>
      <w:r w:rsidRPr="003C42C6">
        <w:rPr>
          <w:rFonts w:ascii="Arial" w:hAnsi="Arial" w:cs="Arial"/>
          <w:bCs/>
          <w:sz w:val="24"/>
          <w:szCs w:val="24"/>
        </w:rPr>
        <w:t>о</w:t>
      </w:r>
      <w:proofErr w:type="spellEnd"/>
      <w:proofErr w:type="gramEnd"/>
      <w:r w:rsidRPr="003C42C6">
        <w:rPr>
          <w:rFonts w:ascii="Arial" w:hAnsi="Arial" w:cs="Arial"/>
          <w:bCs/>
          <w:sz w:val="24"/>
          <w:szCs w:val="24"/>
        </w:rPr>
        <w:t xml:space="preserve"> проведении опроса граждан на всей территории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3C42C6">
        <w:rPr>
          <w:rFonts w:ascii="Arial" w:hAnsi="Arial" w:cs="Arial"/>
          <w:bCs/>
          <w:sz w:val="24"/>
          <w:szCs w:val="24"/>
        </w:rPr>
        <w:t>или на части его территории, для выявления их мнения;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>5) благоустройство территории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6) организация участия граждан, проживающих на территории ТОС, в работах по обеспечению сохранности жилого фонда и благоустройству территории ТОС;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>7) общественный контроль в области охраны окружающей среды и за выполнением санитарных правил на территории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>8) общественный земельный контроль на территории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9) участие в деятельности по развитию сферы образования в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10) участие в деятельности по развитию сферы культуры в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11) участие в деятельности по развитию сферы здравоохранения в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12) участие в деятельности по развитию сферы физической культуры и спорта в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13) участие в создании условий для организации досуга, а также в организации обустройства мест отдыха граждан, проживающих на территории ТОС;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14) участие в организации и осуществлении мероприятий по работе с детьми и молодежью в </w:t>
      </w:r>
      <w:r w:rsidRPr="003C42C6">
        <w:rPr>
          <w:rFonts w:ascii="Arial" w:hAnsi="Arial" w:cs="Arial"/>
          <w:sz w:val="24"/>
          <w:szCs w:val="24"/>
        </w:rPr>
        <w:t xml:space="preserve">МО «Олонки» </w:t>
      </w:r>
      <w:r w:rsidRPr="003C42C6">
        <w:rPr>
          <w:rFonts w:ascii="Arial" w:hAnsi="Arial" w:cs="Arial"/>
          <w:bCs/>
          <w:sz w:val="24"/>
          <w:szCs w:val="24"/>
        </w:rPr>
        <w:t>без вмешательства в деятельность государственных, негосударственных и муниципальных образовательных учреждений;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15) содействие осуществлению благотворительной деятельности в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 xml:space="preserve">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>16)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>17) участие в обеспечении первичных мер пожарной безопасности на территории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18) участие в мероприятиях по предупреждению и ликвидации последствий чрезвычайных ситуаций в границах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42C6">
        <w:rPr>
          <w:rFonts w:ascii="Arial" w:hAnsi="Arial" w:cs="Arial"/>
          <w:bCs/>
          <w:sz w:val="24"/>
          <w:szCs w:val="24"/>
        </w:rPr>
        <w:t xml:space="preserve">19) информирование граждан, проживающих на территории ТОС, о деятельности и решениях органов местного самоуправления </w:t>
      </w:r>
      <w:r w:rsidRPr="003C42C6">
        <w:rPr>
          <w:rFonts w:ascii="Arial" w:hAnsi="Arial" w:cs="Arial"/>
          <w:sz w:val="24"/>
          <w:szCs w:val="24"/>
        </w:rPr>
        <w:t>МО «Олонки»</w:t>
      </w:r>
      <w:r w:rsidRPr="003C42C6">
        <w:rPr>
          <w:rFonts w:ascii="Arial" w:hAnsi="Arial" w:cs="Arial"/>
          <w:bCs/>
          <w:sz w:val="24"/>
          <w:szCs w:val="24"/>
        </w:rPr>
        <w:t>, затрагивающих интересы граждан, проживающих на территории ТОС, а также о деятельности и решениях органов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3. Осуществление ТОС и участие в осуществлении ТОС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3.1.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3C42C6" w:rsidRPr="003C42C6" w:rsidRDefault="003C42C6" w:rsidP="003C42C6">
      <w:pPr>
        <w:widowControl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3.2. Граждане, проживающие на территории ТОС, участвуют в осуществлении ТОС посредством проведения на территории ТОС опросов </w:t>
      </w:r>
      <w:r w:rsidRPr="003C42C6">
        <w:rPr>
          <w:rFonts w:ascii="Arial" w:hAnsi="Arial" w:cs="Arial"/>
          <w:sz w:val="24"/>
          <w:szCs w:val="24"/>
        </w:rPr>
        <w:lastRenderedPageBreak/>
        <w:t>граждан, анкетирования граждан, а также обсуждения проектов правовых актов МО «Олонки», а также посредством иных форм участия.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 Собрание граждан и конференция граждан (собрание делегатов)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4.1. К исключительным полномочиям собрания граждан относятся: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внесение изменений и дополнений в настоящий Устав, принятие новой редакции настоящего Устава;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избрание председателя и секретаря собрания граждан;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3) определение структуры и численного состава органов ТОС;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4) избрание членов органов ТОС;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5) принятие планов деятельности органов ТОС по реализации планов и программ развития территории ТОС;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6) принятие решений о внесении исполнительным органом ТОС проектов правовых актов МО «Олонки» в органы местного самоуправления МО «Олонки»;  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7) принятие решений о внесении исполнительным органом ТОС предложений в органы местного самоуправления МО «Олонки» о проведении опросов граждан, проживающих на всей территории МО «Олонки» или части его территории, для выявления их мнения;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8) принятие решений о внесении исполнительным органом ТОС коллективных обращений в органы местного с</w:t>
      </w:r>
      <w:bookmarkStart w:id="0" w:name="_GoBack"/>
      <w:bookmarkEnd w:id="0"/>
      <w:r w:rsidRPr="003C42C6">
        <w:rPr>
          <w:rFonts w:ascii="Arial" w:hAnsi="Arial" w:cs="Arial"/>
          <w:sz w:val="24"/>
          <w:szCs w:val="24"/>
        </w:rPr>
        <w:t>амоуправления МО «Олонки»;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9) утверждение проекта сметы доходов и расходов ТОС; 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10) утверждение отчетов о деятельности органов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4.2. Очередное собрание граждан проводится не реже 2 раз в год.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Внеочередное собрание граждан может быть проведено по инициативе: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инициативной группы граждан, проживающих на территории ТОС, численностью не менее 5 человек;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органов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3) органов местного самоуправления МО «Олонки».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Очередное и внеочередное собрание граждан назначается руководителем исполнительного органа ТОС.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4.3. Собрание граждан считается правомочным, если на нем принимают участие не менее одной трети граждан, проживающих на территории ТОС, достигших 16-летнего возраста.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4.4. На собрании граждан избираются председатель и секретарь собрания граждан из числа присутствующих участников собрания граждан.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4.5. В ходе собрания граждан секретарь собрания граждан ведет протокол, в котором отражается информация, указанная в п. 4.23 настоящего Устава.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Протокол подписывается председателем и секретарем собрания граждан.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4.6. Для подсчета голосов участников собрания граждан создается счетная комиссия из числа присутствующих участников собрания граждан.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Счетная комиссия избирает председателя и секретаря счетной комиссии из числа своих членов.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4.7. По результатам подсчета голосов участников собрания граждан счетная комиссия составляет протокол об итогах голосования участников собрания граждан.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4.8. Решения собрания граждан принимаются открытым голосованием простым большинством голосов от числа присутствующих участников собрания граждан.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lastRenderedPageBreak/>
        <w:t xml:space="preserve"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 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4.9. Решения собрания граждан подписываются председателем и секретарем собрания граждан.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4.10.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4.11. Решения собрания граждан носят обязательный характер для органов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4.12.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100 человек.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4.13. Избрание делегатов для участия на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п. 4.2−4.11 настоящего Устава.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4.14. Председатель собрания граждан извещает граждан, избранных делегатами для участия на конференции граждан (собрании делегатов), о результатах собрания граждан в течение 5 дней со дня составления списка делегатов.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4.15. К полномочиям конференции граждан (собрания делегатов) относится принятие решений по вопросам, указанным в п. 4.1 настоящего Устава. 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4.16. Конференция граждан (собрание делегатов) считается правомочной, если на ней принимают участие не менее двух третей избранных на собраниях граждан делегатов, представляющих не менее одной трети </w:t>
      </w:r>
      <w:proofErr w:type="gramStart"/>
      <w:r w:rsidRPr="003C42C6">
        <w:rPr>
          <w:rFonts w:ascii="Arial" w:hAnsi="Arial" w:cs="Arial"/>
          <w:sz w:val="24"/>
          <w:szCs w:val="24"/>
        </w:rPr>
        <w:t>жителей</w:t>
      </w:r>
      <w:proofErr w:type="gramEnd"/>
      <w:r w:rsidRPr="003C42C6">
        <w:rPr>
          <w:rFonts w:ascii="Arial" w:hAnsi="Arial" w:cs="Arial"/>
          <w:sz w:val="24"/>
          <w:szCs w:val="24"/>
        </w:rPr>
        <w:t xml:space="preserve"> проживающих на территории ТОС, достигших 16-летнего возраста.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4.17.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4.23 настоящего Устава.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Протокол подписывается председателем и секретарем конференции граждан (собрания делегатов).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4.18. Подсчет голосов делегатов конференции граждан (собрания делегатов) осуществляется председателем конференции граждан (собрания делегатов).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4.19. Решения конференции граждан (собрания делегатов) принимаются открытым голосованием простым большинством голосов от числа присутствующих делегатов.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4.20. Решения конференции граждан (собрания делегатов) подписываются председателем и секретарем конференции граждан (собрания делегатов).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4.21.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lastRenderedPageBreak/>
        <w:t>4.22. Решения конференции граждан (собрания делегатов) носят обязательный характер для органов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4.23. В протоколе собрания граждан, конференции граждан (собрания делегатов) указываются соответственно: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дата и место проведения собрания граждан, конференции граждан (собрания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инициаторы проведения собрания граждан, конференции граждан (собрания делегатов);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4) общее число граждан, обладающих правом на участие в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5) число граждан, присутствующих на собрании граждан, конференции граждан (собрании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6) вопрос, вынесенный на повестку дня собрания граждан, конференции граждан (собрания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7) содержание выступлений участников собрания граждан, конференции граждан (собрания делегатов);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8) результаты голосования участников собрания граждан, конференции граждан (собрания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9) решение собрания граждан, конференции граждан (собрания делегатов);</w:t>
      </w:r>
    </w:p>
    <w:p w:rsidR="003C42C6" w:rsidRPr="003C42C6" w:rsidRDefault="003C42C6" w:rsidP="003C42C6">
      <w:pPr>
        <w:widowControl/>
        <w:tabs>
          <w:tab w:val="left" w:pos="5505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10) иная необходимая информация.</w:t>
      </w:r>
      <w:r w:rsidRPr="003C42C6">
        <w:rPr>
          <w:rFonts w:ascii="Arial" w:hAnsi="Arial" w:cs="Arial"/>
          <w:sz w:val="24"/>
          <w:szCs w:val="24"/>
        </w:rPr>
        <w:tab/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5. Органы ТОС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5.1. Органами ТОС являются: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Совет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− Совет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5.3. Совет ТОС считается сформированным с момента принятия решения собрания граждан или конференции граждан (собрания делегатов) об утверждении состава Совета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Совет ТОС формируется на 5(лет).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5.4. Число членов Совета ТОС не должно превышать 8 человек. </w:t>
      </w:r>
    </w:p>
    <w:p w:rsidR="003C42C6" w:rsidRPr="003C42C6" w:rsidRDefault="003C42C6" w:rsidP="003C42C6">
      <w:pPr>
        <w:widowControl/>
        <w:tabs>
          <w:tab w:val="left" w:pos="8145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Члены Совета ТОС из своего состава избирают руководителя и секретаря Совета ТОС.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5.5. К полномочиям Совета ТОС относятся: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представление интересов граждан, проживающих на территории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3) осуществление основных направлений деятельности ТОС, указанных в п. 2.3 настоящего Устава; 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4) внесение коллективных обращений в органы местного самоуправления МО «Олонки»;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5) инициатива проведения внеочередного собрания граждан или конференции граждан (собрания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6)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lastRenderedPageBreak/>
        <w:t>7)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8) внесение на собрание граждан или конференцию граждан (собрание делегатов) предложений о прекращении своих полномочий;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9) внесение на собрание граждан или конференцию граждан (собрание делегатов) предложений о прекращении осуществления ТОС;  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10)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5.6. Очередное заседание </w:t>
      </w:r>
      <w:proofErr w:type="gramStart"/>
      <w:r w:rsidRPr="003C42C6">
        <w:rPr>
          <w:rFonts w:ascii="Arial" w:hAnsi="Arial" w:cs="Arial"/>
          <w:sz w:val="24"/>
          <w:szCs w:val="24"/>
        </w:rPr>
        <w:t>Совета  ТОС</w:t>
      </w:r>
      <w:proofErr w:type="gramEnd"/>
      <w:r w:rsidRPr="003C42C6">
        <w:rPr>
          <w:rFonts w:ascii="Arial" w:hAnsi="Arial" w:cs="Arial"/>
          <w:sz w:val="24"/>
          <w:szCs w:val="24"/>
        </w:rPr>
        <w:t xml:space="preserve"> проводится не реже 1 раз в месяц.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Внеочередное заседание Совета ТОС может проводиться по инициативе руководителя Совета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5.7. Заседание Совета ТОС считается правомочным, если в нем принимают участие не менее половины членов Совета ТОС.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5.8. Заседания </w:t>
      </w:r>
      <w:proofErr w:type="gramStart"/>
      <w:r w:rsidRPr="003C42C6">
        <w:rPr>
          <w:rFonts w:ascii="Arial" w:hAnsi="Arial" w:cs="Arial"/>
          <w:sz w:val="24"/>
          <w:szCs w:val="24"/>
        </w:rPr>
        <w:t>Совета  ТОС</w:t>
      </w:r>
      <w:proofErr w:type="gramEnd"/>
      <w:r w:rsidRPr="003C42C6">
        <w:rPr>
          <w:rFonts w:ascii="Arial" w:hAnsi="Arial" w:cs="Arial"/>
          <w:sz w:val="24"/>
          <w:szCs w:val="24"/>
        </w:rPr>
        <w:t xml:space="preserve"> проводятся руководителем Совета ТОС.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Заседания Совета ТОС проводятся в открытом порядке.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5.9. Решения Совета ТОС принимаются открытым голосованием простым большинством голосов от числа присутствующих членов Совета ТОС.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Решения Совета ТОС подписываются руководителем и секретарем </w:t>
      </w:r>
      <w:proofErr w:type="gramStart"/>
      <w:r w:rsidRPr="003C42C6">
        <w:rPr>
          <w:rFonts w:ascii="Arial" w:hAnsi="Arial" w:cs="Arial"/>
          <w:sz w:val="24"/>
          <w:szCs w:val="24"/>
        </w:rPr>
        <w:t>Совета  ТОС</w:t>
      </w:r>
      <w:proofErr w:type="gramEnd"/>
      <w:r w:rsidRPr="003C42C6">
        <w:rPr>
          <w:rFonts w:ascii="Arial" w:hAnsi="Arial" w:cs="Arial"/>
          <w:sz w:val="24"/>
          <w:szCs w:val="24"/>
        </w:rPr>
        <w:t xml:space="preserve">.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6. Основания прекращения полномочий органов ТОС и их членов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6.1. Основаниями прекращения полномочий органа ТОС являются: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решение собрания граждан или конференции граждан (собрания делегатов) о прекращении полномочий органа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истечение срока полномочий органа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3) прекращение осуществления ТОС;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4) вступление в законную силу решения суда о прекращении полномочий органа ТОС. </w:t>
      </w:r>
    </w:p>
    <w:p w:rsidR="003C42C6" w:rsidRPr="003C42C6" w:rsidRDefault="003C42C6" w:rsidP="003C42C6">
      <w:pPr>
        <w:widowControl/>
        <w:tabs>
          <w:tab w:val="left" w:pos="558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6.2. Основаниями прекращения полномочий члена органа ТОС являются: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решение собрания граждан или конференции граждан (собрания делегатов) о прекращении полномочий члена органа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письменное заявление члена органа ТОС о сложении своих полномочий;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3) смена места жительства члена органа ТОС на место жительства, находящееся вне пределов территории ТОС; 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4) прекращение полномочий органа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5) вступление в законную силу в отношении члена органа ТОС обвинительного приговора суда.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7. Порядок прекращения осуществления ТОС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7.1. Основаниями прекращения осуществления ТОС являются: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2) вступление в законную силу решения суда о прекращении осуществления ТОС.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 xml:space="preserve">7.2. Совет ТОС в течение 5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</w:t>
      </w:r>
      <w:r w:rsidRPr="003C42C6">
        <w:rPr>
          <w:rFonts w:ascii="Arial" w:hAnsi="Arial" w:cs="Arial"/>
          <w:sz w:val="24"/>
          <w:szCs w:val="24"/>
        </w:rPr>
        <w:lastRenderedPageBreak/>
        <w:t>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42C6">
        <w:rPr>
          <w:rFonts w:ascii="Arial" w:hAnsi="Arial" w:cs="Arial"/>
          <w:sz w:val="24"/>
          <w:szCs w:val="24"/>
        </w:rPr>
        <w:t>Совет ТОС в течение 5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3C42C6" w:rsidRPr="003C42C6" w:rsidRDefault="003C42C6" w:rsidP="003C42C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</w:p>
    <w:p w:rsidR="003C42C6" w:rsidRPr="003C42C6" w:rsidRDefault="003C42C6" w:rsidP="003C42C6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</w:p>
    <w:p w:rsidR="003D2731" w:rsidRPr="003C42C6" w:rsidRDefault="003D2731" w:rsidP="003C42C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3D2731" w:rsidRPr="003C42C6" w:rsidSect="007E0B7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2FB2"/>
    <w:multiLevelType w:val="multilevel"/>
    <w:tmpl w:val="D8B6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F1427"/>
    <w:multiLevelType w:val="hybridMultilevel"/>
    <w:tmpl w:val="A068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0B80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3724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0583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B6439"/>
    <w:rsid w:val="001C76BB"/>
    <w:rsid w:val="001D2648"/>
    <w:rsid w:val="001D568C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13D2"/>
    <w:rsid w:val="00292DF4"/>
    <w:rsid w:val="0029328E"/>
    <w:rsid w:val="00294C94"/>
    <w:rsid w:val="002A4D2E"/>
    <w:rsid w:val="002A556E"/>
    <w:rsid w:val="002B352C"/>
    <w:rsid w:val="002B4264"/>
    <w:rsid w:val="002F374C"/>
    <w:rsid w:val="002F6B10"/>
    <w:rsid w:val="002F7259"/>
    <w:rsid w:val="00301571"/>
    <w:rsid w:val="003049DD"/>
    <w:rsid w:val="00330FFF"/>
    <w:rsid w:val="003325CD"/>
    <w:rsid w:val="00340207"/>
    <w:rsid w:val="003568F4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73"/>
    <w:rsid w:val="003B3989"/>
    <w:rsid w:val="003B4F8C"/>
    <w:rsid w:val="003C1E1F"/>
    <w:rsid w:val="003C42C6"/>
    <w:rsid w:val="003C6A1F"/>
    <w:rsid w:val="003C6A7E"/>
    <w:rsid w:val="003C7489"/>
    <w:rsid w:val="003D1B8F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2DF4"/>
    <w:rsid w:val="004158DB"/>
    <w:rsid w:val="004215B9"/>
    <w:rsid w:val="004314CF"/>
    <w:rsid w:val="00432373"/>
    <w:rsid w:val="00442721"/>
    <w:rsid w:val="00450A26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0435"/>
    <w:rsid w:val="004E7A74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4289"/>
    <w:rsid w:val="00576215"/>
    <w:rsid w:val="00583B7D"/>
    <w:rsid w:val="0058546B"/>
    <w:rsid w:val="005A0274"/>
    <w:rsid w:val="005B0C42"/>
    <w:rsid w:val="005B139F"/>
    <w:rsid w:val="005B296F"/>
    <w:rsid w:val="005B2B27"/>
    <w:rsid w:val="005B33DF"/>
    <w:rsid w:val="005C1E81"/>
    <w:rsid w:val="005C21F2"/>
    <w:rsid w:val="005C7A20"/>
    <w:rsid w:val="005C7E75"/>
    <w:rsid w:val="005D691C"/>
    <w:rsid w:val="005D703D"/>
    <w:rsid w:val="005E5A84"/>
    <w:rsid w:val="005F0234"/>
    <w:rsid w:val="005F4C3E"/>
    <w:rsid w:val="00607338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71F0A"/>
    <w:rsid w:val="00677689"/>
    <w:rsid w:val="00681E4B"/>
    <w:rsid w:val="00684084"/>
    <w:rsid w:val="00693001"/>
    <w:rsid w:val="006B0F72"/>
    <w:rsid w:val="006D0E35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49BF"/>
    <w:rsid w:val="00756E92"/>
    <w:rsid w:val="00761468"/>
    <w:rsid w:val="00765CA5"/>
    <w:rsid w:val="00766F51"/>
    <w:rsid w:val="007777DC"/>
    <w:rsid w:val="00783692"/>
    <w:rsid w:val="00797340"/>
    <w:rsid w:val="007A188C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0B74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233F2"/>
    <w:rsid w:val="008532EA"/>
    <w:rsid w:val="00861358"/>
    <w:rsid w:val="00862BE4"/>
    <w:rsid w:val="0086716E"/>
    <w:rsid w:val="00871BEF"/>
    <w:rsid w:val="00873898"/>
    <w:rsid w:val="00873FFA"/>
    <w:rsid w:val="0087669C"/>
    <w:rsid w:val="00883358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1418F"/>
    <w:rsid w:val="0092481E"/>
    <w:rsid w:val="00925C6F"/>
    <w:rsid w:val="00930597"/>
    <w:rsid w:val="00935917"/>
    <w:rsid w:val="00937257"/>
    <w:rsid w:val="0095163F"/>
    <w:rsid w:val="009523B9"/>
    <w:rsid w:val="00953188"/>
    <w:rsid w:val="009636C9"/>
    <w:rsid w:val="00965AD0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06528"/>
    <w:rsid w:val="00A16B1A"/>
    <w:rsid w:val="00A17FC6"/>
    <w:rsid w:val="00A200FD"/>
    <w:rsid w:val="00A47898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D1D70"/>
    <w:rsid w:val="00AE50FD"/>
    <w:rsid w:val="00AF06E9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80E6F"/>
    <w:rsid w:val="00B8556D"/>
    <w:rsid w:val="00B866D9"/>
    <w:rsid w:val="00B93661"/>
    <w:rsid w:val="00B9439F"/>
    <w:rsid w:val="00B97B37"/>
    <w:rsid w:val="00BA4404"/>
    <w:rsid w:val="00BA65B8"/>
    <w:rsid w:val="00BB0B15"/>
    <w:rsid w:val="00BC3018"/>
    <w:rsid w:val="00BC3648"/>
    <w:rsid w:val="00BC6D28"/>
    <w:rsid w:val="00BC7C0A"/>
    <w:rsid w:val="00BD2354"/>
    <w:rsid w:val="00BE545D"/>
    <w:rsid w:val="00C1208B"/>
    <w:rsid w:val="00C149DB"/>
    <w:rsid w:val="00C56B91"/>
    <w:rsid w:val="00C6002D"/>
    <w:rsid w:val="00C716B4"/>
    <w:rsid w:val="00C74282"/>
    <w:rsid w:val="00C74DB1"/>
    <w:rsid w:val="00C83A85"/>
    <w:rsid w:val="00C83C04"/>
    <w:rsid w:val="00C85C54"/>
    <w:rsid w:val="00C9531B"/>
    <w:rsid w:val="00C96448"/>
    <w:rsid w:val="00C969AD"/>
    <w:rsid w:val="00CA7693"/>
    <w:rsid w:val="00CC3D49"/>
    <w:rsid w:val="00CC4968"/>
    <w:rsid w:val="00CE785A"/>
    <w:rsid w:val="00CF7FD2"/>
    <w:rsid w:val="00D06F09"/>
    <w:rsid w:val="00D15DAE"/>
    <w:rsid w:val="00D16570"/>
    <w:rsid w:val="00D215BD"/>
    <w:rsid w:val="00D30664"/>
    <w:rsid w:val="00D32C12"/>
    <w:rsid w:val="00D372D4"/>
    <w:rsid w:val="00D54449"/>
    <w:rsid w:val="00D63EF0"/>
    <w:rsid w:val="00D6727B"/>
    <w:rsid w:val="00D725FC"/>
    <w:rsid w:val="00D76E34"/>
    <w:rsid w:val="00D81A2F"/>
    <w:rsid w:val="00D828CD"/>
    <w:rsid w:val="00D94EB6"/>
    <w:rsid w:val="00DB4942"/>
    <w:rsid w:val="00DC1D73"/>
    <w:rsid w:val="00DC34DE"/>
    <w:rsid w:val="00DE6D92"/>
    <w:rsid w:val="00DF31DD"/>
    <w:rsid w:val="00DF3C8F"/>
    <w:rsid w:val="00E14D41"/>
    <w:rsid w:val="00E17942"/>
    <w:rsid w:val="00E3027F"/>
    <w:rsid w:val="00E35A01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1383E"/>
    <w:rsid w:val="00F15429"/>
    <w:rsid w:val="00F15F7B"/>
    <w:rsid w:val="00F279D9"/>
    <w:rsid w:val="00F332CF"/>
    <w:rsid w:val="00F446E4"/>
    <w:rsid w:val="00F474A7"/>
    <w:rsid w:val="00F539F3"/>
    <w:rsid w:val="00F7281C"/>
    <w:rsid w:val="00F761B6"/>
    <w:rsid w:val="00F80EE9"/>
    <w:rsid w:val="00F8550C"/>
    <w:rsid w:val="00F928FE"/>
    <w:rsid w:val="00F93E22"/>
    <w:rsid w:val="00FA6CCD"/>
    <w:rsid w:val="00FB3919"/>
    <w:rsid w:val="00FC6F47"/>
    <w:rsid w:val="00FD73C0"/>
    <w:rsid w:val="00FE208A"/>
    <w:rsid w:val="00FE7DE0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4E23"/>
  <w15:docId w15:val="{7DAB02BF-68A1-4750-816A-19D1BC5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0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B80"/>
    <w:rPr>
      <w:rFonts w:ascii="Tahoma" w:hAnsi="Tahoma" w:cs="Tahoma"/>
      <w:sz w:val="16"/>
      <w:szCs w:val="16"/>
    </w:rPr>
  </w:style>
  <w:style w:type="character" w:customStyle="1" w:styleId="5pt">
    <w:name w:val="Основной текст + 5 pt;Курсив"/>
    <w:rsid w:val="001D56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styleId="ad">
    <w:name w:val="Table Grid"/>
    <w:basedOn w:val="a1"/>
    <w:uiPriority w:val="59"/>
    <w:rsid w:val="003C4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8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56</cp:revision>
  <cp:lastPrinted>2023-11-24T02:02:00Z</cp:lastPrinted>
  <dcterms:created xsi:type="dcterms:W3CDTF">2016-05-11T03:25:00Z</dcterms:created>
  <dcterms:modified xsi:type="dcterms:W3CDTF">2023-11-24T02:12:00Z</dcterms:modified>
</cp:coreProperties>
</file>